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3F" w:rsidRPr="00D6479F" w:rsidRDefault="004B3D3F" w:rsidP="0022156B">
      <w:pPr>
        <w:keepLines/>
        <w:numPr>
          <w:ilvl w:val="0"/>
          <w:numId w:val="11"/>
        </w:numPr>
        <w:spacing w:before="240"/>
        <w:ind w:left="567" w:hanging="44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6479F">
        <w:rPr>
          <w:rFonts w:ascii="Arial" w:hAnsi="Arial" w:cs="Arial"/>
          <w:sz w:val="22"/>
          <w:szCs w:val="22"/>
        </w:rPr>
        <w:t xml:space="preserve">Section 4A of the </w:t>
      </w:r>
      <w:r w:rsidRPr="00D6479F">
        <w:rPr>
          <w:rFonts w:ascii="Arial" w:hAnsi="Arial" w:cs="Arial"/>
          <w:i/>
          <w:sz w:val="22"/>
          <w:szCs w:val="22"/>
        </w:rPr>
        <w:t>Director of Public Prosecutions Act 1984</w:t>
      </w:r>
      <w:r w:rsidRPr="00D6479F">
        <w:rPr>
          <w:rFonts w:ascii="Arial" w:hAnsi="Arial" w:cs="Arial"/>
          <w:sz w:val="22"/>
          <w:szCs w:val="22"/>
        </w:rPr>
        <w:t xml:space="preserve"> (the Act) establishes the Office of the D</w:t>
      </w:r>
      <w:r w:rsidR="00CC25D8" w:rsidRPr="00D6479F">
        <w:rPr>
          <w:rFonts w:ascii="Arial" w:hAnsi="Arial" w:cs="Arial"/>
          <w:sz w:val="22"/>
          <w:szCs w:val="22"/>
        </w:rPr>
        <w:t>irector of Public Prosecutions (D</w:t>
      </w:r>
      <w:r w:rsidRPr="00D6479F">
        <w:rPr>
          <w:rFonts w:ascii="Arial" w:hAnsi="Arial" w:cs="Arial"/>
          <w:sz w:val="22"/>
          <w:szCs w:val="22"/>
        </w:rPr>
        <w:t>PP</w:t>
      </w:r>
      <w:r w:rsidR="00CC25D8" w:rsidRPr="00D6479F">
        <w:rPr>
          <w:rFonts w:ascii="Arial" w:hAnsi="Arial" w:cs="Arial"/>
          <w:sz w:val="22"/>
          <w:szCs w:val="22"/>
        </w:rPr>
        <w:t>)</w:t>
      </w:r>
      <w:r w:rsidRPr="00D6479F">
        <w:rPr>
          <w:rFonts w:ascii="Arial" w:hAnsi="Arial" w:cs="Arial"/>
          <w:sz w:val="22"/>
          <w:szCs w:val="22"/>
        </w:rPr>
        <w:t xml:space="preserve">. Section </w:t>
      </w:r>
      <w:r w:rsidR="00437D50" w:rsidRPr="00D6479F">
        <w:rPr>
          <w:rFonts w:ascii="Arial" w:hAnsi="Arial" w:cs="Arial"/>
          <w:sz w:val="22"/>
          <w:szCs w:val="22"/>
        </w:rPr>
        <w:t>5</w:t>
      </w:r>
      <w:r w:rsidRPr="00D6479F">
        <w:rPr>
          <w:rFonts w:ascii="Arial" w:hAnsi="Arial" w:cs="Arial"/>
          <w:sz w:val="22"/>
          <w:szCs w:val="22"/>
        </w:rPr>
        <w:t xml:space="preserve"> of the Act provides for the appointment of a DPP</w:t>
      </w:r>
      <w:r w:rsidR="009D7E02" w:rsidRPr="00D6479F">
        <w:rPr>
          <w:rFonts w:ascii="Arial" w:hAnsi="Arial" w:cs="Arial"/>
          <w:sz w:val="22"/>
          <w:szCs w:val="22"/>
        </w:rPr>
        <w:t>.</w:t>
      </w:r>
    </w:p>
    <w:p w:rsidR="00966BB7" w:rsidRPr="00D6479F" w:rsidRDefault="00437D50" w:rsidP="0022156B">
      <w:pPr>
        <w:keepLines/>
        <w:numPr>
          <w:ilvl w:val="0"/>
          <w:numId w:val="1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 xml:space="preserve">Section 10 of the Act provides the DPP’s functions </w:t>
      </w:r>
      <w:r w:rsidR="00FD5349" w:rsidRPr="00D6479F">
        <w:rPr>
          <w:rFonts w:ascii="Arial" w:hAnsi="Arial" w:cs="Arial"/>
          <w:sz w:val="22"/>
          <w:szCs w:val="22"/>
        </w:rPr>
        <w:t>are</w:t>
      </w:r>
      <w:r w:rsidRPr="00D6479F">
        <w:rPr>
          <w:rFonts w:ascii="Arial" w:hAnsi="Arial" w:cs="Arial"/>
          <w:sz w:val="22"/>
          <w:szCs w:val="22"/>
        </w:rPr>
        <w:t xml:space="preserve"> to:</w:t>
      </w:r>
    </w:p>
    <w:p w:rsidR="00966BB7" w:rsidRPr="00D6479F" w:rsidRDefault="00966BB7" w:rsidP="0022156B">
      <w:pPr>
        <w:numPr>
          <w:ilvl w:val="1"/>
          <w:numId w:val="11"/>
        </w:numPr>
        <w:tabs>
          <w:tab w:val="num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 xml:space="preserve">prepare, institute and conduct criminal proceedings on behalf of the </w:t>
      </w:r>
      <w:r w:rsidR="00DA6683" w:rsidRPr="00D6479F">
        <w:rPr>
          <w:rFonts w:ascii="Arial" w:hAnsi="Arial" w:cs="Arial"/>
          <w:sz w:val="22"/>
          <w:szCs w:val="22"/>
        </w:rPr>
        <w:t>C</w:t>
      </w:r>
      <w:r w:rsidRPr="00D6479F">
        <w:rPr>
          <w:rFonts w:ascii="Arial" w:hAnsi="Arial" w:cs="Arial"/>
          <w:sz w:val="22"/>
          <w:szCs w:val="22"/>
        </w:rPr>
        <w:t>rown;</w:t>
      </w:r>
    </w:p>
    <w:p w:rsidR="00966BB7" w:rsidRPr="00D6479F" w:rsidRDefault="00966BB7" w:rsidP="0022156B">
      <w:pPr>
        <w:numPr>
          <w:ilvl w:val="1"/>
          <w:numId w:val="11"/>
        </w:numPr>
        <w:tabs>
          <w:tab w:val="num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>prepare and conduct appeals against convict</w:t>
      </w:r>
      <w:r w:rsidR="00577CBE" w:rsidRPr="00D6479F">
        <w:rPr>
          <w:rFonts w:ascii="Arial" w:hAnsi="Arial" w:cs="Arial"/>
          <w:sz w:val="22"/>
          <w:szCs w:val="22"/>
        </w:rPr>
        <w:t>ions or penalties, on behalf of</w:t>
      </w:r>
      <w:r w:rsidR="00DA6683" w:rsidRPr="00D6479F">
        <w:rPr>
          <w:rFonts w:ascii="Arial" w:hAnsi="Arial" w:cs="Arial"/>
          <w:sz w:val="22"/>
          <w:szCs w:val="22"/>
        </w:rPr>
        <w:t xml:space="preserve"> </w:t>
      </w:r>
      <w:r w:rsidR="00BC1E3E" w:rsidRPr="00D6479F">
        <w:rPr>
          <w:rFonts w:ascii="Arial" w:hAnsi="Arial" w:cs="Arial"/>
          <w:color w:val="FFFFFF"/>
          <w:sz w:val="22"/>
          <w:szCs w:val="22"/>
        </w:rPr>
        <w:t>.</w:t>
      </w:r>
      <w:r w:rsidRPr="00D6479F">
        <w:rPr>
          <w:rFonts w:ascii="Arial" w:hAnsi="Arial" w:cs="Arial"/>
          <w:sz w:val="22"/>
          <w:szCs w:val="22"/>
        </w:rPr>
        <w:t>the Crown;</w:t>
      </w:r>
    </w:p>
    <w:p w:rsidR="00966BB7" w:rsidRPr="00D6479F" w:rsidRDefault="00966BB7" w:rsidP="0022156B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>examine witnesses in relation to indictable offences or take over proceedings</w:t>
      </w:r>
      <w:r w:rsidR="00D41756" w:rsidRPr="00D6479F">
        <w:rPr>
          <w:rFonts w:ascii="Arial" w:hAnsi="Arial" w:cs="Arial"/>
          <w:sz w:val="22"/>
          <w:szCs w:val="22"/>
        </w:rPr>
        <w:t xml:space="preserve"> </w:t>
      </w:r>
      <w:r w:rsidR="00BC1E3E" w:rsidRPr="00D6479F">
        <w:rPr>
          <w:rFonts w:ascii="Arial" w:hAnsi="Arial" w:cs="Arial"/>
          <w:color w:val="FFFFFF"/>
          <w:sz w:val="22"/>
          <w:szCs w:val="22"/>
        </w:rPr>
        <w:t>.</w:t>
      </w:r>
      <w:r w:rsidR="00D41756" w:rsidRPr="00D6479F">
        <w:rPr>
          <w:rFonts w:ascii="Arial" w:hAnsi="Arial" w:cs="Arial"/>
          <w:sz w:val="22"/>
          <w:szCs w:val="22"/>
        </w:rPr>
        <w:t>i</w:t>
      </w:r>
      <w:r w:rsidR="006244B8" w:rsidRPr="00D6479F">
        <w:rPr>
          <w:rFonts w:ascii="Arial" w:hAnsi="Arial" w:cs="Arial"/>
          <w:sz w:val="22"/>
          <w:szCs w:val="22"/>
        </w:rPr>
        <w:t xml:space="preserve">n </w:t>
      </w:r>
      <w:r w:rsidRPr="00D6479F">
        <w:rPr>
          <w:rFonts w:ascii="Arial" w:hAnsi="Arial" w:cs="Arial"/>
          <w:sz w:val="22"/>
          <w:szCs w:val="22"/>
        </w:rPr>
        <w:t>a simple matter or on indictable offences being taken in a summary matter;</w:t>
      </w:r>
    </w:p>
    <w:p w:rsidR="00966BB7" w:rsidRPr="00D6479F" w:rsidRDefault="00966BB7" w:rsidP="0022156B">
      <w:pPr>
        <w:numPr>
          <w:ilvl w:val="1"/>
          <w:numId w:val="11"/>
        </w:numPr>
        <w:tabs>
          <w:tab w:val="num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 xml:space="preserve">assist </w:t>
      </w:r>
      <w:r w:rsidR="00433507" w:rsidRPr="00D6479F">
        <w:rPr>
          <w:rFonts w:ascii="Arial" w:hAnsi="Arial" w:cs="Arial"/>
          <w:sz w:val="22"/>
          <w:szCs w:val="22"/>
        </w:rPr>
        <w:t xml:space="preserve">the Coroner </w:t>
      </w:r>
      <w:r w:rsidRPr="00D6479F">
        <w:rPr>
          <w:rFonts w:ascii="Arial" w:hAnsi="Arial" w:cs="Arial"/>
          <w:sz w:val="22"/>
          <w:szCs w:val="22"/>
        </w:rPr>
        <w:t>or instruct Counsel in coronial proceedings;</w:t>
      </w:r>
    </w:p>
    <w:p w:rsidR="00966BB7" w:rsidRPr="00D6479F" w:rsidRDefault="00966BB7" w:rsidP="0022156B">
      <w:pPr>
        <w:numPr>
          <w:ilvl w:val="1"/>
          <w:numId w:val="11"/>
        </w:numPr>
        <w:tabs>
          <w:tab w:val="num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>any other functions conferred on the DPP under the Act or another Act; and</w:t>
      </w:r>
    </w:p>
    <w:p w:rsidR="00966BB7" w:rsidRPr="00D6479F" w:rsidRDefault="00966BB7" w:rsidP="0022156B">
      <w:pPr>
        <w:numPr>
          <w:ilvl w:val="1"/>
          <w:numId w:val="11"/>
        </w:numPr>
        <w:tabs>
          <w:tab w:val="num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2"/>
          <w:szCs w:val="22"/>
        </w:rPr>
      </w:pPr>
      <w:r w:rsidRPr="00D6479F">
        <w:rPr>
          <w:rFonts w:ascii="Arial" w:hAnsi="Arial" w:cs="Arial"/>
          <w:sz w:val="22"/>
          <w:szCs w:val="22"/>
        </w:rPr>
        <w:t>perform legal duties as directed by the Minister.</w:t>
      </w:r>
    </w:p>
    <w:p w:rsidR="005B3975" w:rsidRPr="00D6479F" w:rsidRDefault="003C44BF" w:rsidP="0022156B">
      <w:pPr>
        <w:keepLines/>
        <w:numPr>
          <w:ilvl w:val="0"/>
          <w:numId w:val="11"/>
        </w:numPr>
        <w:spacing w:before="24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D6479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B3975" w:rsidRPr="00D6479F">
        <w:rPr>
          <w:rFonts w:ascii="Arial" w:hAnsi="Arial" w:cs="Arial"/>
          <w:sz w:val="22"/>
          <w:szCs w:val="22"/>
          <w:u w:val="single"/>
        </w:rPr>
        <w:t>approved</w:t>
      </w:r>
      <w:r w:rsidRPr="00D6479F">
        <w:rPr>
          <w:rFonts w:ascii="Arial" w:hAnsi="Arial" w:cs="Arial"/>
          <w:sz w:val="22"/>
          <w:szCs w:val="22"/>
        </w:rPr>
        <w:t xml:space="preserve"> that </w:t>
      </w:r>
      <w:r w:rsidR="009C4416" w:rsidRPr="00D6479F">
        <w:rPr>
          <w:rFonts w:ascii="Arial" w:hAnsi="Arial" w:cs="Arial"/>
          <w:sz w:val="22"/>
          <w:szCs w:val="22"/>
        </w:rPr>
        <w:t xml:space="preserve">Mr </w:t>
      </w:r>
      <w:r w:rsidR="00DF1A3B" w:rsidRPr="00D6479F">
        <w:rPr>
          <w:rFonts w:ascii="Arial" w:hAnsi="Arial" w:cs="Arial"/>
          <w:sz w:val="22"/>
          <w:szCs w:val="22"/>
        </w:rPr>
        <w:t>Michael Byrne QC</w:t>
      </w:r>
      <w:r w:rsidRPr="00D6479F">
        <w:rPr>
          <w:rFonts w:ascii="Arial" w:hAnsi="Arial" w:cs="Arial"/>
          <w:sz w:val="22"/>
          <w:szCs w:val="22"/>
        </w:rPr>
        <w:t xml:space="preserve"> be recommended to the Governor in Council for appointment as the </w:t>
      </w:r>
      <w:r w:rsidR="00A0234C" w:rsidRPr="00D6479F">
        <w:rPr>
          <w:rFonts w:ascii="Arial" w:hAnsi="Arial" w:cs="Arial"/>
          <w:sz w:val="22"/>
          <w:szCs w:val="22"/>
        </w:rPr>
        <w:t>Director of Public Prosecution</w:t>
      </w:r>
      <w:r w:rsidRPr="00D6479F">
        <w:rPr>
          <w:rFonts w:ascii="Arial" w:hAnsi="Arial" w:cs="Arial"/>
          <w:sz w:val="22"/>
          <w:szCs w:val="22"/>
        </w:rPr>
        <w:t xml:space="preserve"> for a term of </w:t>
      </w:r>
      <w:r w:rsidR="00D105B5" w:rsidRPr="00D6479F">
        <w:rPr>
          <w:rFonts w:ascii="Arial" w:hAnsi="Arial" w:cs="Arial"/>
          <w:sz w:val="22"/>
          <w:szCs w:val="22"/>
        </w:rPr>
        <w:t>five</w:t>
      </w:r>
      <w:r w:rsidR="00214231" w:rsidRPr="00D6479F">
        <w:rPr>
          <w:rFonts w:ascii="Arial" w:hAnsi="Arial" w:cs="Arial"/>
          <w:sz w:val="22"/>
          <w:szCs w:val="22"/>
        </w:rPr>
        <w:t xml:space="preserve"> </w:t>
      </w:r>
      <w:r w:rsidRPr="00D6479F">
        <w:rPr>
          <w:rFonts w:ascii="Arial" w:hAnsi="Arial" w:cs="Arial"/>
          <w:sz w:val="22"/>
          <w:szCs w:val="22"/>
        </w:rPr>
        <w:t xml:space="preserve">years commencing </w:t>
      </w:r>
      <w:r w:rsidR="009D5D76" w:rsidRPr="00D6479F">
        <w:rPr>
          <w:rFonts w:ascii="Arial" w:hAnsi="Arial" w:cs="Arial"/>
          <w:sz w:val="22"/>
          <w:szCs w:val="22"/>
        </w:rPr>
        <w:t>from the day after Governor in Council approval</w:t>
      </w:r>
      <w:r w:rsidR="005B3975" w:rsidRPr="00D6479F">
        <w:rPr>
          <w:rFonts w:ascii="Arial" w:hAnsi="Arial" w:cs="Arial"/>
          <w:sz w:val="22"/>
          <w:szCs w:val="22"/>
        </w:rPr>
        <w:t>.</w:t>
      </w:r>
      <w:r w:rsidR="009D5D76" w:rsidRPr="00D6479F">
        <w:rPr>
          <w:rFonts w:ascii="Arial" w:hAnsi="Arial" w:cs="Arial"/>
          <w:sz w:val="22"/>
          <w:szCs w:val="22"/>
        </w:rPr>
        <w:t xml:space="preserve"> </w:t>
      </w:r>
    </w:p>
    <w:p w:rsidR="005C2D8F" w:rsidRPr="00D6479F" w:rsidRDefault="009D5D76" w:rsidP="00CF7150">
      <w:pPr>
        <w:keepLines/>
        <w:numPr>
          <w:ilvl w:val="0"/>
          <w:numId w:val="11"/>
        </w:numPr>
        <w:spacing w:before="360"/>
        <w:ind w:left="567" w:right="-329" w:hanging="567"/>
        <w:jc w:val="both"/>
        <w:rPr>
          <w:rFonts w:ascii="Arial" w:hAnsi="Arial" w:cs="Arial"/>
          <w:i/>
          <w:sz w:val="22"/>
          <w:szCs w:val="22"/>
        </w:rPr>
      </w:pPr>
      <w:r w:rsidRPr="00D6479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94025" w:rsidRPr="00CF7150" w:rsidRDefault="005C2D8F" w:rsidP="00CF7150">
      <w:pPr>
        <w:numPr>
          <w:ilvl w:val="0"/>
          <w:numId w:val="12"/>
        </w:numPr>
        <w:tabs>
          <w:tab w:val="num" w:pos="851"/>
        </w:tabs>
        <w:spacing w:before="120" w:line="259" w:lineRule="auto"/>
        <w:ind w:left="1049" w:hanging="482"/>
        <w:rPr>
          <w:rFonts w:ascii="Arial" w:hAnsi="Arial" w:cs="Arial"/>
          <w:color w:val="auto"/>
          <w:sz w:val="22"/>
          <w:szCs w:val="22"/>
          <w:lang w:eastAsia="en-US"/>
        </w:rPr>
      </w:pPr>
      <w:r w:rsidRPr="000E38D8">
        <w:rPr>
          <w:rFonts w:ascii="Arial" w:hAnsi="Arial" w:cs="Arial"/>
          <w:color w:val="auto"/>
          <w:sz w:val="22"/>
          <w:szCs w:val="22"/>
          <w:lang w:eastAsia="en-US"/>
        </w:rPr>
        <w:t>Nil</w:t>
      </w:r>
      <w:r w:rsidR="00474A35" w:rsidRPr="00E35D11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sectPr w:rsidR="00094025" w:rsidRPr="00CF7150" w:rsidSect="000E38D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AD" w:rsidRDefault="00B457AD" w:rsidP="00D6589B">
      <w:r>
        <w:separator/>
      </w:r>
    </w:p>
  </w:endnote>
  <w:endnote w:type="continuationSeparator" w:id="0">
    <w:p w:rsidR="00B457AD" w:rsidRDefault="00B457A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AD" w:rsidRDefault="00B457AD" w:rsidP="00D6589B">
      <w:r>
        <w:separator/>
      </w:r>
    </w:p>
  </w:footnote>
  <w:footnote w:type="continuationSeparator" w:id="0">
    <w:p w:rsidR="00B457AD" w:rsidRDefault="00B457A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EB" w:rsidRPr="007512EB" w:rsidRDefault="007512EB" w:rsidP="007512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eastAsia="Times New Roman" w:hAnsi="Arial" w:cs="Arial"/>
        <w:b/>
        <w:color w:val="auto"/>
        <w:sz w:val="28"/>
        <w:szCs w:val="22"/>
        <w:lang w:eastAsia="en-US"/>
      </w:rPr>
    </w:pPr>
    <w:r w:rsidRPr="007512EB">
      <w:rPr>
        <w:rFonts w:ascii="Arial" w:eastAsia="Times New Roman" w:hAnsi="Arial" w:cs="Arial"/>
        <w:b/>
        <w:color w:val="auto"/>
        <w:sz w:val="28"/>
        <w:szCs w:val="22"/>
        <w:lang w:eastAsia="en-US"/>
      </w:rPr>
      <w:t>Queensland Government</w:t>
    </w:r>
  </w:p>
  <w:p w:rsidR="007512EB" w:rsidRPr="007512EB" w:rsidRDefault="007512EB" w:rsidP="007512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eastAsia="Times New Roman" w:hAnsi="Arial" w:cs="Arial"/>
        <w:b/>
        <w:color w:val="auto"/>
        <w:sz w:val="14"/>
        <w:szCs w:val="22"/>
        <w:u w:val="single"/>
        <w:lang w:eastAsia="en-US"/>
      </w:rPr>
    </w:pPr>
  </w:p>
  <w:p w:rsidR="007512EB" w:rsidRPr="007512EB" w:rsidRDefault="007512EB" w:rsidP="007512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eastAsia="Times New Roman" w:hAnsi="Arial" w:cs="Arial"/>
        <w:b/>
        <w:color w:val="auto"/>
        <w:sz w:val="22"/>
        <w:szCs w:val="22"/>
        <w:lang w:eastAsia="en-US"/>
      </w:rPr>
    </w:pPr>
    <w:r w:rsidRPr="007512EB">
      <w:rPr>
        <w:rFonts w:ascii="Arial" w:eastAsia="Times New Roman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eastAsia="Times New Roman" w:hAnsi="Arial" w:cs="Arial"/>
        <w:b/>
        <w:color w:val="auto"/>
        <w:sz w:val="22"/>
        <w:szCs w:val="22"/>
        <w:lang w:eastAsia="en-US"/>
      </w:rPr>
      <w:t>November 201</w:t>
    </w:r>
    <w:r w:rsidR="00107613">
      <w:rPr>
        <w:rFonts w:ascii="Arial" w:eastAsia="Times New Roman" w:hAnsi="Arial" w:cs="Arial"/>
        <w:b/>
        <w:color w:val="auto"/>
        <w:sz w:val="22"/>
        <w:szCs w:val="22"/>
        <w:lang w:eastAsia="en-US"/>
      </w:rPr>
      <w:t>5</w:t>
    </w:r>
  </w:p>
  <w:p w:rsidR="007512EB" w:rsidRPr="00D6479F" w:rsidRDefault="007512EB" w:rsidP="007512EB">
    <w:pPr>
      <w:pStyle w:val="Header"/>
      <w:spacing w:before="120"/>
      <w:ind w:right="-330"/>
      <w:rPr>
        <w:rFonts w:ascii="Arial" w:hAnsi="Arial" w:cs="Arial"/>
        <w:b/>
        <w:sz w:val="22"/>
        <w:szCs w:val="22"/>
        <w:u w:val="single"/>
      </w:rPr>
    </w:pPr>
    <w:r w:rsidRPr="00D6479F">
      <w:rPr>
        <w:rFonts w:ascii="Arial" w:hAnsi="Arial" w:cs="Arial"/>
        <w:b/>
        <w:sz w:val="22"/>
        <w:szCs w:val="22"/>
        <w:u w:val="single"/>
      </w:rPr>
      <w:t>Appointment of the Director of Public Prosecutions</w:t>
    </w:r>
  </w:p>
  <w:p w:rsidR="007512EB" w:rsidRPr="00D6479F" w:rsidRDefault="007512EB" w:rsidP="007512EB">
    <w:pPr>
      <w:pStyle w:val="Header"/>
      <w:spacing w:before="120"/>
      <w:ind w:right="-330"/>
      <w:rPr>
        <w:rFonts w:ascii="Arial" w:hAnsi="Arial" w:cs="Arial"/>
        <w:b/>
        <w:sz w:val="22"/>
        <w:szCs w:val="22"/>
        <w:u w:val="single"/>
      </w:rPr>
    </w:pPr>
    <w:r w:rsidRPr="00D6479F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7512EB" w:rsidRDefault="007512EB" w:rsidP="007512E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93612"/>
    <w:multiLevelType w:val="hybridMultilevel"/>
    <w:tmpl w:val="29E0E20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5C380916"/>
    <w:multiLevelType w:val="hybridMultilevel"/>
    <w:tmpl w:val="0A884E5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2133CD8"/>
    <w:multiLevelType w:val="hybridMultilevel"/>
    <w:tmpl w:val="E1283ABA"/>
    <w:lvl w:ilvl="0" w:tplc="0C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8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C056D"/>
    <w:multiLevelType w:val="hybridMultilevel"/>
    <w:tmpl w:val="44FCD7D6"/>
    <w:lvl w:ilvl="0" w:tplc="D276A04A">
      <w:start w:val="1"/>
      <w:numFmt w:val="decimal"/>
      <w:lvlText w:val="%1."/>
      <w:lvlJc w:val="left"/>
      <w:pPr>
        <w:ind w:left="480" w:hanging="360"/>
      </w:pPr>
      <w:rPr>
        <w:b w:val="0"/>
        <w:i w:val="0"/>
      </w:rPr>
    </w:lvl>
    <w:lvl w:ilvl="1" w:tplc="B3F8AD4A">
      <w:start w:val="1"/>
      <w:numFmt w:val="lowerLetter"/>
      <w:lvlText w:val="(%2)"/>
      <w:lvlJc w:val="left"/>
      <w:pPr>
        <w:ind w:left="12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4A17"/>
    <w:rsid w:val="00035DDF"/>
    <w:rsid w:val="00036A91"/>
    <w:rsid w:val="00046549"/>
    <w:rsid w:val="00080F8F"/>
    <w:rsid w:val="00085C69"/>
    <w:rsid w:val="00094025"/>
    <w:rsid w:val="000C6549"/>
    <w:rsid w:val="000E38D8"/>
    <w:rsid w:val="000F36EA"/>
    <w:rsid w:val="00103F5F"/>
    <w:rsid w:val="00107613"/>
    <w:rsid w:val="00114A85"/>
    <w:rsid w:val="001156CD"/>
    <w:rsid w:val="00144FCD"/>
    <w:rsid w:val="00147641"/>
    <w:rsid w:val="00155444"/>
    <w:rsid w:val="001705B7"/>
    <w:rsid w:val="001A06C0"/>
    <w:rsid w:val="001A3DA1"/>
    <w:rsid w:val="001D3346"/>
    <w:rsid w:val="001E209B"/>
    <w:rsid w:val="00214231"/>
    <w:rsid w:val="0022156B"/>
    <w:rsid w:val="002371EE"/>
    <w:rsid w:val="00254454"/>
    <w:rsid w:val="00263C01"/>
    <w:rsid w:val="00273291"/>
    <w:rsid w:val="002B60B6"/>
    <w:rsid w:val="00305A32"/>
    <w:rsid w:val="00354B4F"/>
    <w:rsid w:val="003C44BF"/>
    <w:rsid w:val="00433507"/>
    <w:rsid w:val="00437D50"/>
    <w:rsid w:val="00451295"/>
    <w:rsid w:val="00467637"/>
    <w:rsid w:val="00474A35"/>
    <w:rsid w:val="00480DB3"/>
    <w:rsid w:val="004B3D3F"/>
    <w:rsid w:val="004C4308"/>
    <w:rsid w:val="00501C66"/>
    <w:rsid w:val="005207C5"/>
    <w:rsid w:val="00577CBE"/>
    <w:rsid w:val="005B17B8"/>
    <w:rsid w:val="005B1F12"/>
    <w:rsid w:val="005B3975"/>
    <w:rsid w:val="005C2D8F"/>
    <w:rsid w:val="005E14A9"/>
    <w:rsid w:val="005E4CCF"/>
    <w:rsid w:val="00600E03"/>
    <w:rsid w:val="00610A47"/>
    <w:rsid w:val="00614BBF"/>
    <w:rsid w:val="006244B8"/>
    <w:rsid w:val="006462CE"/>
    <w:rsid w:val="006562D4"/>
    <w:rsid w:val="00663A4B"/>
    <w:rsid w:val="00731711"/>
    <w:rsid w:val="00732E22"/>
    <w:rsid w:val="00747964"/>
    <w:rsid w:val="007506B2"/>
    <w:rsid w:val="007512EB"/>
    <w:rsid w:val="00762359"/>
    <w:rsid w:val="00766FC7"/>
    <w:rsid w:val="007967B3"/>
    <w:rsid w:val="007B717D"/>
    <w:rsid w:val="007D5E26"/>
    <w:rsid w:val="007F2ACA"/>
    <w:rsid w:val="007F71B2"/>
    <w:rsid w:val="008020A3"/>
    <w:rsid w:val="008244F9"/>
    <w:rsid w:val="00887F13"/>
    <w:rsid w:val="00896689"/>
    <w:rsid w:val="008A67D3"/>
    <w:rsid w:val="008B13AA"/>
    <w:rsid w:val="008B6D04"/>
    <w:rsid w:val="008B7DE8"/>
    <w:rsid w:val="008C495A"/>
    <w:rsid w:val="008F10B6"/>
    <w:rsid w:val="008F44CD"/>
    <w:rsid w:val="0091737C"/>
    <w:rsid w:val="0093301E"/>
    <w:rsid w:val="009416FD"/>
    <w:rsid w:val="00966BB7"/>
    <w:rsid w:val="009C4416"/>
    <w:rsid w:val="009D5D76"/>
    <w:rsid w:val="009D7E02"/>
    <w:rsid w:val="009F6BF3"/>
    <w:rsid w:val="00A0234C"/>
    <w:rsid w:val="00A11B5C"/>
    <w:rsid w:val="00A203D0"/>
    <w:rsid w:val="00A442C9"/>
    <w:rsid w:val="00A527A5"/>
    <w:rsid w:val="00A733FE"/>
    <w:rsid w:val="00A83EE2"/>
    <w:rsid w:val="00AB262C"/>
    <w:rsid w:val="00AC50FB"/>
    <w:rsid w:val="00AE637C"/>
    <w:rsid w:val="00AF514B"/>
    <w:rsid w:val="00AF6DC5"/>
    <w:rsid w:val="00B130D6"/>
    <w:rsid w:val="00B26C3E"/>
    <w:rsid w:val="00B457AD"/>
    <w:rsid w:val="00B66527"/>
    <w:rsid w:val="00B74599"/>
    <w:rsid w:val="00BB1845"/>
    <w:rsid w:val="00BC1E3E"/>
    <w:rsid w:val="00BD0DE5"/>
    <w:rsid w:val="00C02465"/>
    <w:rsid w:val="00C07656"/>
    <w:rsid w:val="00C16D8B"/>
    <w:rsid w:val="00C2769B"/>
    <w:rsid w:val="00C828D7"/>
    <w:rsid w:val="00C915E2"/>
    <w:rsid w:val="00CC25D8"/>
    <w:rsid w:val="00CC644F"/>
    <w:rsid w:val="00CD058C"/>
    <w:rsid w:val="00CD6D91"/>
    <w:rsid w:val="00CF0D8A"/>
    <w:rsid w:val="00CF7150"/>
    <w:rsid w:val="00D02B26"/>
    <w:rsid w:val="00D105B5"/>
    <w:rsid w:val="00D15CFD"/>
    <w:rsid w:val="00D26836"/>
    <w:rsid w:val="00D41756"/>
    <w:rsid w:val="00D433E5"/>
    <w:rsid w:val="00D6479F"/>
    <w:rsid w:val="00D6589B"/>
    <w:rsid w:val="00D75134"/>
    <w:rsid w:val="00DA6683"/>
    <w:rsid w:val="00DF1A3B"/>
    <w:rsid w:val="00E128A8"/>
    <w:rsid w:val="00E12B24"/>
    <w:rsid w:val="00E35D11"/>
    <w:rsid w:val="00E43FDD"/>
    <w:rsid w:val="00EA1F97"/>
    <w:rsid w:val="00EA40A8"/>
    <w:rsid w:val="00EC5418"/>
    <w:rsid w:val="00F0448A"/>
    <w:rsid w:val="00F32ABD"/>
    <w:rsid w:val="00F431CE"/>
    <w:rsid w:val="00F75AE9"/>
    <w:rsid w:val="00FD5349"/>
    <w:rsid w:val="00FD6813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975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869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>https://www.cabinet.qld.gov.au/documents/2015/Nov/ApptDPP/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2016-03-14T01:25:00Z</cp:lastPrinted>
  <dcterms:created xsi:type="dcterms:W3CDTF">2017-10-25T01:33:00Z</dcterms:created>
  <dcterms:modified xsi:type="dcterms:W3CDTF">2018-03-06T01:30:00Z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1422645552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